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aps/>
          <w:color w:val="0070C0"/>
          <w:sz w:val="28"/>
        </w:rPr>
      </w:pPr>
      <w:r w:rsidRPr="00025C0F">
        <w:rPr>
          <w:rFonts w:ascii="Arial" w:eastAsia="Times New Roman" w:hAnsi="Arial" w:cs="Arial"/>
          <w:b/>
          <w:caps/>
          <w:color w:val="0070C0"/>
          <w:sz w:val="28"/>
          <w:bdr w:val="nil"/>
        </w:rPr>
        <w:t>Finance Panel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&lt;/PI39&gt;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&lt;PI40&gt;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</w:rPr>
      </w:pP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>5 September 2019 - Reports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025C0F" w:rsidRPr="00025C0F" w:rsidTr="005B29AC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&lt;/PI40&gt;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&lt;PI41&gt;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46"/>
        <w:gridCol w:w="5542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Integrated Performance Report for Quarter 1 2019/20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Financial and Performance data for Q1 2019/20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 xml:space="preserve">Anna </w:t>
            </w:r>
            <w:proofErr w:type="spellStart"/>
            <w:r w:rsidRPr="00025C0F">
              <w:rPr>
                <w:rFonts w:ascii="Arial" w:eastAsia="Times New Roman" w:hAnsi="Arial" w:cs="Times New Roman"/>
                <w:bdr w:val="nil"/>
              </w:rPr>
              <w:t>Winship</w:t>
            </w:r>
            <w:proofErr w:type="spellEnd"/>
            <w:r w:rsidRPr="00025C0F">
              <w:rPr>
                <w:rFonts w:ascii="Arial" w:eastAsia="Times New Roman" w:hAnsi="Arial" w:cs="Times New Roman"/>
                <w:bdr w:val="nil"/>
              </w:rPr>
              <w:t>, Management Accountancy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&lt;/PI41&gt;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46"/>
        <w:gridCol w:w="5542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Treasury Management Strategy: Annual Report and Performance 2018/19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The report sets out the Council’s Treasury Management activity and performance for the financial year 2018/2019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Bill Lewis, Financial Accounting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&lt;/PI42&gt;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&lt;PI43&gt;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46"/>
        <w:gridCol w:w="5542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Council Tax Reduction Scheme 2019/20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To consider the annual review of the Council Tax Reduction Scheme 2019/20.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Supporting Local Communities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 xml:space="preserve">Tanya </w:t>
            </w:r>
            <w:proofErr w:type="spellStart"/>
            <w:r w:rsidRPr="00025C0F">
              <w:rPr>
                <w:rFonts w:ascii="Arial" w:eastAsia="Times New Roman" w:hAnsi="Arial" w:cs="Times New Roman"/>
                <w:bdr w:val="nil"/>
              </w:rPr>
              <w:t>Bandekar</w:t>
            </w:r>
            <w:proofErr w:type="spellEnd"/>
            <w:r w:rsidRPr="00025C0F">
              <w:rPr>
                <w:rFonts w:ascii="Arial" w:eastAsia="Times New Roman" w:hAnsi="Arial" w:cs="Times New Roman"/>
                <w:bdr w:val="nil"/>
              </w:rPr>
              <w:t>, Service Manager Revenue &amp; Benefits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&lt;/PI43&gt;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&lt;PI44&gt;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</w:rPr>
      </w:pP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>5 December 2019 - provisional reports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025C0F" w:rsidRPr="00025C0F" w:rsidTr="005B29AC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&lt;/PI44&gt;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&lt;PI45&gt;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46"/>
        <w:gridCol w:w="5542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Integrated Performance Report for Quarter 2 2019/20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Financial and Performance data for Q2 2019/20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 xml:space="preserve">Anna </w:t>
            </w:r>
            <w:proofErr w:type="spellStart"/>
            <w:r w:rsidRPr="00025C0F">
              <w:rPr>
                <w:rFonts w:ascii="Arial" w:eastAsia="Times New Roman" w:hAnsi="Arial" w:cs="Times New Roman"/>
                <w:bdr w:val="nil"/>
              </w:rPr>
              <w:t>Winship</w:t>
            </w:r>
            <w:proofErr w:type="spellEnd"/>
            <w:r w:rsidRPr="00025C0F">
              <w:rPr>
                <w:rFonts w:ascii="Arial" w:eastAsia="Times New Roman" w:hAnsi="Arial" w:cs="Times New Roman"/>
                <w:bdr w:val="nil"/>
              </w:rPr>
              <w:t>, Management Accountancy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&lt;/PI45&gt;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&lt;PI46&gt;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46"/>
        <w:gridCol w:w="5542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Budget Review 2019/20 - recommendations update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No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To monitor progress on the implementation of the recommendations made in regard to the Budget Review 2019/20.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Nigel Kennedy, Head of Financial Services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&lt;/PI46&gt;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&lt;PI47&gt;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</w:rPr>
      </w:pPr>
      <w:r>
        <w:rPr>
          <w:rFonts w:ascii="Arial" w:eastAsia="Times New Roman" w:hAnsi="Arial" w:cs="Arial"/>
          <w:b/>
          <w:caps/>
          <w:color w:val="76923C"/>
          <w:bdr w:val="nil"/>
        </w:rPr>
        <w:t xml:space="preserve">6, 8 &amp; </w:t>
      </w: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 xml:space="preserve">14 January 2020 </w:t>
      </w:r>
      <w:r>
        <w:rPr>
          <w:rFonts w:ascii="Arial" w:eastAsia="Times New Roman" w:hAnsi="Arial" w:cs="Arial"/>
          <w:b/>
          <w:caps/>
          <w:color w:val="76923C"/>
          <w:bdr w:val="nil"/>
        </w:rPr>
        <w:t>–</w:t>
      </w: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 xml:space="preserve"> </w:t>
      </w:r>
      <w:r>
        <w:rPr>
          <w:rFonts w:ascii="Arial" w:eastAsia="Times New Roman" w:hAnsi="Arial" w:cs="Arial"/>
          <w:b/>
          <w:caps/>
          <w:color w:val="76923C"/>
          <w:bdr w:val="nil"/>
        </w:rPr>
        <w:t>Budget review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025C0F" w:rsidRPr="00025C0F" w:rsidTr="005B29AC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&lt;/PI47&gt;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&lt;PI48&gt;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60"/>
        <w:gridCol w:w="5528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lastRenderedPageBreak/>
              <w:t>Consultation Budget 2020-21 and Medium Term Financial Plan 2021-22 to 2023-24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Draft Consultation Budget 2020-21 and Medium Term Financial Plan 2021-22 to 2023-24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 xml:space="preserve">Anna </w:t>
            </w:r>
            <w:proofErr w:type="spellStart"/>
            <w:r w:rsidRPr="00025C0F">
              <w:rPr>
                <w:rFonts w:ascii="Arial" w:eastAsia="Times New Roman" w:hAnsi="Arial" w:cs="Times New Roman"/>
                <w:bdr w:val="nil"/>
              </w:rPr>
              <w:t>Winship</w:t>
            </w:r>
            <w:proofErr w:type="spellEnd"/>
            <w:r w:rsidRPr="00025C0F">
              <w:rPr>
                <w:rFonts w:ascii="Arial" w:eastAsia="Times New Roman" w:hAnsi="Arial" w:cs="Times New Roman"/>
                <w:bdr w:val="nil"/>
              </w:rPr>
              <w:t>, Management Accountancy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&lt;/PI48&gt;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&lt;PI49&gt;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&lt;/PI49&gt;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&lt;PI50&gt;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  <w:bdr w:val="nil"/>
        </w:rPr>
      </w:pPr>
      <w:r>
        <w:rPr>
          <w:rFonts w:ascii="Arial" w:eastAsia="Times New Roman" w:hAnsi="Arial" w:cs="Arial"/>
          <w:b/>
          <w:caps/>
          <w:color w:val="76923C"/>
          <w:bdr w:val="nil"/>
        </w:rPr>
        <w:t>20 January 2020 – Provisional Reports</w:t>
      </w:r>
    </w:p>
    <w:p w:rsid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  <w:bdr w:val="nil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07"/>
        <w:gridCol w:w="45"/>
      </w:tblGrid>
      <w:tr w:rsidR="00025C0F" w:rsidRPr="00025C0F" w:rsidTr="00025C0F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  <w:tr w:rsidR="00025C0F" w:rsidRPr="00025C0F" w:rsidTr="001C19E6">
        <w:trPr>
          <w:gridAfter w:val="1"/>
          <w:wAfter w:w="45" w:type="dxa"/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Treasury Mid-Year Report 2019/20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To report on the performance of the Treasury Management function for the 6 months to 30th September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5B2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Bill Lewis, Financial Accounting Manager</w:t>
            </w:r>
          </w:p>
        </w:tc>
      </w:tr>
    </w:tbl>
    <w:p w:rsid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  <w:bdr w:val="nil"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</w:rPr>
      </w:pP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>29 January 2020 - provisional reports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025C0F" w:rsidRPr="00025C0F" w:rsidTr="005B29AC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&lt;/PI50&gt;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&lt;PI51&gt;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60"/>
        <w:gridCol w:w="5528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Treasury Management Strategy 2020/21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To present the Council’s Treasury Management Strategy for 2020/21 together with the Prudential Indicators for 2020/21 to 2023/24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Bill Lewis, Financial Accounting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&lt;/PI51&gt;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60"/>
        <w:gridCol w:w="5528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Capital Strategy 2020/21 – 2024/25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To present the Capital Strategy for approval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Bill Lewis, Financial Accounting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&lt;/PI52&gt;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&lt;PI53&gt;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76923C"/>
        </w:rPr>
      </w:pPr>
      <w:r w:rsidRPr="00025C0F">
        <w:rPr>
          <w:rFonts w:ascii="Arial" w:eastAsia="Times New Roman" w:hAnsi="Arial" w:cs="Arial"/>
          <w:b/>
          <w:caps/>
          <w:color w:val="76923C"/>
          <w:bdr w:val="nil"/>
        </w:rPr>
        <w:t>TBC March 2020 - provisional reports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aps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025C0F" w:rsidRPr="00025C0F" w:rsidTr="005B29AC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025C0F">
              <w:rPr>
                <w:rFonts w:ascii="Arial" w:eastAsia="Times New Roman" w:hAnsi="Arial" w:cs="Times New Roman"/>
                <w:b/>
              </w:rPr>
              <w:t>Lead officer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&lt;/PI53&gt;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&lt;PI54&gt;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60"/>
        <w:gridCol w:w="5528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Monitoring social value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No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Arial"/>
              </w:rPr>
              <w:t>To review the Council’s current social value weighing in procurement of 5%.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Nigel Kennedy, Head of Financial Services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&lt;/PI54&gt;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&lt;PI55&gt;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60"/>
        <w:gridCol w:w="5528"/>
        <w:gridCol w:w="2125"/>
        <w:gridCol w:w="2507"/>
      </w:tblGrid>
      <w:tr w:rsidR="00025C0F" w:rsidRPr="00025C0F" w:rsidTr="001C19E6">
        <w:trPr>
          <w:trHeight w:val="66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Cs/>
                <w:bdr w:val="nil"/>
              </w:rPr>
              <w:t>Integrated Performance Report for Quarter 3 2019/20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Yes</w:t>
            </w:r>
            <w:bookmarkStart w:id="0" w:name="_GoBack"/>
            <w:bookmarkEnd w:id="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25C0F">
              <w:rPr>
                <w:rFonts w:ascii="Arial" w:eastAsia="Times New Roman" w:hAnsi="Arial" w:cs="Times New Roman"/>
                <w:szCs w:val="20"/>
              </w:rPr>
              <w:t>Financial and Performance data for Q3 2019/20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>Deputy Leader - Finance and Asset Management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0F" w:rsidRPr="00025C0F" w:rsidRDefault="00025C0F" w:rsidP="00025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025C0F">
              <w:rPr>
                <w:rFonts w:ascii="Arial" w:eastAsia="Times New Roman" w:hAnsi="Arial" w:cs="Times New Roman"/>
                <w:bdr w:val="nil"/>
              </w:rPr>
              <w:t xml:space="preserve">Anna </w:t>
            </w:r>
            <w:proofErr w:type="spellStart"/>
            <w:r w:rsidRPr="00025C0F">
              <w:rPr>
                <w:rFonts w:ascii="Arial" w:eastAsia="Times New Roman" w:hAnsi="Arial" w:cs="Times New Roman"/>
                <w:bdr w:val="nil"/>
              </w:rPr>
              <w:t>Winship</w:t>
            </w:r>
            <w:proofErr w:type="spellEnd"/>
            <w:r w:rsidRPr="00025C0F">
              <w:rPr>
                <w:rFonts w:ascii="Arial" w:eastAsia="Times New Roman" w:hAnsi="Arial" w:cs="Times New Roman"/>
                <w:bdr w:val="nil"/>
              </w:rPr>
              <w:t>, Management Accountancy Manager</w:t>
            </w:r>
          </w:p>
        </w:tc>
      </w:tr>
    </w:tbl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&lt;/PI55&gt;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Cs w:val="20"/>
        </w:rPr>
      </w:pPr>
      <w:r w:rsidRPr="00025C0F">
        <w:rPr>
          <w:rFonts w:ascii="Arial" w:eastAsia="Times New Roman" w:hAnsi="Arial" w:cs="Times New Roman"/>
          <w:vanish/>
          <w:szCs w:val="20"/>
        </w:rPr>
        <w:t>&lt;PI56&gt;</w:t>
      </w:r>
    </w:p>
    <w:p w:rsidR="00025C0F" w:rsidRPr="00025C0F" w:rsidRDefault="00025C0F" w:rsidP="00025C0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Cs w:val="24"/>
        </w:rPr>
      </w:pPr>
    </w:p>
    <w:p w:rsidR="00CE2985" w:rsidRDefault="001C19E6"/>
    <w:sectPr w:rsidR="00CE2985" w:rsidSect="00025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F"/>
    <w:rsid w:val="00025C0F"/>
    <w:rsid w:val="001C19E6"/>
    <w:rsid w:val="009A081E"/>
    <w:rsid w:val="00E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C6968B50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2019-08-28T10:54:00Z</dcterms:created>
  <dcterms:modified xsi:type="dcterms:W3CDTF">2019-08-28T10:58:00Z</dcterms:modified>
</cp:coreProperties>
</file>